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2014 г. N 157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 ПРЕДОСТАВЛЕНИЯ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СОЦИАЛЬНЫХ ВЫПЛАТ ПРИ РОЖДЕНИИ (УСЫНОВЛЕНИИ)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ОДНОГО РЕБЕНКА НА ЦЕЛИ ПОГАШЕНИЯ ЧАСТИ КРЕДИТА ИЛИ ЗАЙМА,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ПРЕДОСТАВЛЕННОГО НА ПРИОБРЕТЕНИЕ ИЛИ СТРОИТЕЛЬСТВО ЖИЛЬЯ,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ИПОТЕЧНОГО ЖИЛИЩНОГО КРЕДИТА, ЛИБО КОМПЕНСАЦИИ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ЗАТРАЧЕННЫХ МОЛОДОЙ СЕМЬЕЙ СОБСТВЕННЫХ СРЕДСТВ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ЖИЛЬЯ ИЛИ СТРОИТЕЛЬСТВО ИНДИВИДУАЛЬНОГО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ЖИЛЬЯ В РАМКАХ ГОСУДАРСТВЕННОЙ ПРОГРАММЫ КАЛУЖСКОЙ ОБЛАСТИ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"ОБЕСПЕЧЕНИЕ ДОСТУПНЫМ И КОМФОРТНЫМ ЖИЛЬЕМ И </w:t>
      </w:r>
      <w:proofErr w:type="gramStart"/>
      <w:r>
        <w:rPr>
          <w:rFonts w:ascii="Calibri" w:hAnsi="Calibri" w:cs="Calibri"/>
          <w:b/>
          <w:bCs/>
        </w:rPr>
        <w:t>КОММУНАЛЬНЫМИ</w:t>
      </w:r>
      <w:proofErr w:type="gramEnd"/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УСЛУГАМИ НАСЕЛЕНИЯ КАЛУЖСКОЙ ОБЛАСТИ"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областном бюджете на 2014 год и на плановый период 2015 и 2016 годов" и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31.12.2013 N 772, Правительство Калужской области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Калужской области "Обеспечение доступным и комфортным жильем и</w:t>
      </w:r>
      <w:proofErr w:type="gramEnd"/>
      <w:r>
        <w:rPr>
          <w:rFonts w:ascii="Calibri" w:hAnsi="Calibri" w:cs="Calibri"/>
        </w:rPr>
        <w:t xml:space="preserve"> коммунальными услугами населения Калужской области" (прилагается).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от 30.05.2011 N 292 "Об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долгосрочной целевой</w:t>
      </w:r>
      <w:proofErr w:type="gramEnd"/>
      <w:r>
        <w:rPr>
          <w:rFonts w:ascii="Calibri" w:hAnsi="Calibri" w:cs="Calibri"/>
        </w:rPr>
        <w:t xml:space="preserve"> программы "Стимулирование развития жилищного строительства на территории Калужской области" на 2011 - 2015 годы".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от 01.02.2012 N 38 "О внесении изменений в постановление Правительства Калужской от 30.05.2011 N 292 "Об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</w:t>
      </w:r>
      <w:proofErr w:type="gramEnd"/>
      <w:r>
        <w:rPr>
          <w:rFonts w:ascii="Calibri" w:hAnsi="Calibri" w:cs="Calibri"/>
        </w:rPr>
        <w:t xml:space="preserve"> на приобретение жилья или строительство индивидуального жилья в рамках долгосрочной целевой программы "Стимулирование развития жилищного строительства на территории Калужской области" на 2011 - 2015 годы".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от 09.04.2012 N 167 "О внесении изменения в постановление Правительства Калужской от 30.05.2011 N 292 "Об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</w:t>
      </w:r>
      <w:proofErr w:type="gramEnd"/>
      <w:r>
        <w:rPr>
          <w:rFonts w:ascii="Calibri" w:hAnsi="Calibri" w:cs="Calibri"/>
        </w:rPr>
        <w:t xml:space="preserve"> на приобретение жилья или </w:t>
      </w:r>
      <w:r>
        <w:rPr>
          <w:rFonts w:ascii="Calibri" w:hAnsi="Calibri" w:cs="Calibri"/>
        </w:rPr>
        <w:lastRenderedPageBreak/>
        <w:t>строительство индивидуального жилья в рамках долгосрочной целевой программы "Стимулирование развития жилищного строительства на территории Калужской области" на 2011 - 2015 годы" (в ред. постановления Правительства Калужской области от 01.02.2012 N 38)".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от 21.08.2012 N 424 "О внесении изменений в постановление Правительства Калужской от 30.05.2011 N 292 "Об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</w:t>
      </w:r>
      <w:proofErr w:type="gramEnd"/>
      <w:r>
        <w:rPr>
          <w:rFonts w:ascii="Calibri" w:hAnsi="Calibri" w:cs="Calibri"/>
        </w:rPr>
        <w:t xml:space="preserve"> на приобретение жилья или строительство индивидуального жилья в рамках долгосрочной целевой программы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01.02.2012 N 38, от 09.04.2012 N 167)".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от 31.01.2013 N 33 "О внесении изменения в постановление Правительства Калужской от 30.05.2011 N 292 "Об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</w:t>
      </w:r>
      <w:proofErr w:type="gramEnd"/>
      <w:r>
        <w:rPr>
          <w:rFonts w:ascii="Calibri" w:hAnsi="Calibri" w:cs="Calibri"/>
        </w:rPr>
        <w:t xml:space="preserve"> на приобретение жилья или строительство индивидуального жилья в рамках долгосрочной целевой программы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01.02.2012 N 38, от 09.04.2012 N 167, от 21.08.2012 N 424)".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от 10.06.2013 N 298 "О внесении изменения в постановление Правительства Калужской от 30.05.2011 N 292 "Об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</w:t>
      </w:r>
      <w:proofErr w:type="gramEnd"/>
      <w:r>
        <w:rPr>
          <w:rFonts w:ascii="Calibri" w:hAnsi="Calibri" w:cs="Calibri"/>
        </w:rPr>
        <w:t xml:space="preserve"> на приобретение жилья или строительство индивидуального жилья в рамках долгосрочной целевой программы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01.02.2012 N 38, от 09.04.2012 N 167, от 21.08.2012 N 424,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31.01.2013 N 33)".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 и распространяет свое действие на правоотношения, возникшие с 1 января 2014 года.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2014 г. N 157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ДОПОЛНИТЕЛЬНЫХ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ВЫПЛАТ ПРИ РОЖДЕНИИ (УСЫНОВЛЕНИИ) ОДНОГО РЕБЕНКА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ЦЕЛИ ПОГАШЕНИЯ ЧАСТИ КРЕДИТА ИЛИ ЗАЙМА, ПРЕДОСТАВЛЕННОГО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ИЛИ СТРОИТЕЛЬСТВО ЖИЛЬЯ, В ТОМ ЧИСЛЕ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ИПОТЕЧНОГО ЖИЛИЩНОГО КРЕДИТА, ЛИБО КОМПЕНСАЦИИ </w:t>
      </w:r>
      <w:proofErr w:type="gramStart"/>
      <w:r>
        <w:rPr>
          <w:rFonts w:ascii="Calibri" w:hAnsi="Calibri" w:cs="Calibri"/>
          <w:b/>
          <w:bCs/>
        </w:rPr>
        <w:t>ЗАТРАЧЕННЫХ</w:t>
      </w:r>
      <w:proofErr w:type="gramEnd"/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МОЛОДОЙ СЕМЬЕЙ СОБСТВЕННЫХ СРЕДСТВ НА ПРИОБРЕТЕНИЕ ЖИЛЬЯ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СТРОИТЕЛЬСТВО ИНДИВИДУАЛЬНОГО ЖИЛЬЯ В РАМКАХ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КАЛУЖСКОЙ ОБЛАСТИ "ОБЕСПЕЧЕНИЕ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ДОСТУПНЫМ И КОМФОРТНЫМ ЖИЛЬЕМ И КОММУНАЛЬНЫМИ УСЛУГАМИ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КАЛУЖСКОЙ ОБЛАСТИ"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54" w:rsidRDefault="00770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Калужской области от 31.12.2013 имеет N 772, а не N 77.</w:t>
      </w:r>
    </w:p>
    <w:p w:rsidR="00770C54" w:rsidRDefault="00770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регулирует порядок и условия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реализации </w:t>
      </w:r>
      <w:hyperlink r:id="rId12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молодых семей" государственной программы Калужской области</w:t>
      </w:r>
      <w:proofErr w:type="gramEnd"/>
      <w:r>
        <w:rPr>
          <w:rFonts w:ascii="Calibri" w:hAnsi="Calibri" w:cs="Calibri"/>
        </w:rPr>
        <w:t xml:space="preserve"> "Обеспечение доступным и комфортным жильем и коммунальными услугами населения Калужской области", </w:t>
      </w: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 Правительства Калужской области от 31.12.2013 N 77 (далее - подпрограмма).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Дополнительная социальная выплата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(далее - дополнительная социальная выплата) предоставляется молодой семье, которая получила социальную выплату на приобретение жилья или строительство индивидуального жилого дома</w:t>
      </w:r>
      <w:proofErr w:type="gramEnd"/>
      <w:r>
        <w:rPr>
          <w:rFonts w:ascii="Calibri" w:hAnsi="Calibri" w:cs="Calibri"/>
        </w:rPr>
        <w:t xml:space="preserve"> до 1 января 2014 года и улучшила свои жилищные условия или социальную выплату на приобретение (строительство) жилья и улучшила свои жилищные условия в рамках </w:t>
      </w:r>
      <w:hyperlink r:id="rId13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N 1050.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Дополнительные социальные выплаты предоставляются за счет средств областного бюджета,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областном бюджете на 2014 год и на плановый период 2015 и 2016 годов", ежегодно на указанные цели министерству строительства и жилищно-коммунального хозяйства Калужской области (далее - министерство) по коду бюджетной классификации 10510030538918320.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Дополнительные социальные выплаты предоставляются молодым семьям в размере: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 процентов расчетной (средней) стоимости жилья, определенной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"О федеральной целевой программе "Жилище" на 2011 - 2015 годы" (далее - Правила), при рождении (усыновлении) первого ребенка;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- 7 процентов расчетной (средней) стоимости жилья, определенной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при рождении (усыновлении) второго ребенка;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- 10 процентов расчетной (средней) стоимости жилья, определенной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при рождении (усыновлении) третьего ребенка и последующих детей.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5. Молодая семья, желающая получить дополнительную социальную выплату, подает в министерство следующие документы: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на предоставление молодой семье дополнительной социальной выплаты по форме, утвержденной министерством;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удостоверяющие личность каждого члена семьи;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 о браке (на неполную семью не распространяется);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 о рождении ребенка, родившегося после получения социальной выплаты на приобретение (строительство) жилья;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усыновления ребенка - документ, подтверждающий усыновление ребенка;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выписка из домовой книги либо справка жилищно-эксплуатационной организации, подтверждающая совместное проживание с одним из родителей (усыновителей) ребенка, рожденного (усыновленного) после получения социальной выплаты на приобретение </w:t>
      </w:r>
      <w:r>
        <w:rPr>
          <w:rFonts w:ascii="Calibri" w:hAnsi="Calibri" w:cs="Calibri"/>
        </w:rPr>
        <w:lastRenderedPageBreak/>
        <w:t>(строительство) жилья;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счета одного из членов молодой семьи, на который будет перечисляться дополнительная социальная выплата;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 xml:space="preserve">- копия свидетельства о постановке на учет в налоговом органе физического лица по месту жительства на территории Российской Федерации одного из членов молодой семьи, на </w:t>
      </w:r>
      <w:proofErr w:type="gramStart"/>
      <w:r>
        <w:rPr>
          <w:rFonts w:ascii="Calibri" w:hAnsi="Calibri" w:cs="Calibri"/>
        </w:rPr>
        <w:t>счет</w:t>
      </w:r>
      <w:proofErr w:type="gramEnd"/>
      <w:r>
        <w:rPr>
          <w:rFonts w:ascii="Calibri" w:hAnsi="Calibri" w:cs="Calibri"/>
        </w:rPr>
        <w:t xml:space="preserve"> которого будут перечисляться дополнительные социальные выплаты;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 xml:space="preserve">- копия решения органа местного самоуправления муниципального образования Калужской области о признании молодой семьи участником </w:t>
      </w:r>
      <w:hyperlink r:id="rId18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>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proofErr w:type="gramStart"/>
      <w:r>
        <w:rPr>
          <w:rFonts w:ascii="Calibri" w:hAnsi="Calibri" w:cs="Calibri"/>
        </w:rPr>
        <w:t xml:space="preserve">- копия решения органа местного самоуправления муниципального образования Калужской области о перечислении до 1 января 2014 года социальной выплаты на приобретение жилья или строительство индивидуального жилого дома или о перечислении социальной выплаты на приобретение (строительство) жилья в рамках </w:t>
      </w:r>
      <w:hyperlink r:id="rId19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(решение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1 января 2014 года, либо уплаты оставшейся части паевого взноса члена кооператива) с отметкой банка</w:t>
      </w:r>
      <w:proofErr w:type="gramEnd"/>
      <w:r>
        <w:rPr>
          <w:rFonts w:ascii="Calibri" w:hAnsi="Calibri" w:cs="Calibri"/>
        </w:rPr>
        <w:t xml:space="preserve"> о его исполнении;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 xml:space="preserve">- выписка из Единого государственного реестра прав на недвижимое имущество и сделок с ним по Калужской области, выданная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десять дней до даты обращения заявителя о предоставлении дополнительной социальной выплаты.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 xml:space="preserve">5.1. Документы, указанные в </w:t>
      </w:r>
      <w:hyperlink w:anchor="Par73" w:history="1">
        <w:r>
          <w:rPr>
            <w:rFonts w:ascii="Calibri" w:hAnsi="Calibri" w:cs="Calibri"/>
            <w:color w:val="0000FF"/>
          </w:rPr>
          <w:t>абзацах девятом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десятом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одиннадцатом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двенадцатом пункта 5</w:t>
        </w:r>
      </w:hyperlink>
      <w:r>
        <w:rPr>
          <w:rFonts w:ascii="Calibri" w:hAnsi="Calibri" w:cs="Calibri"/>
        </w:rPr>
        <w:t xml:space="preserve"> настоящего Положения, запрашиваются министерством в государственных органах, органах местного самоуправления, в распоряжении которых находятся указанные документы, в соответствии с нормативными правовыми актами Российской Федерации и нормативными правовыми актами Калужской области, если молодая семья не представила указанные документы самостоятельно.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Прием заявления и документов, необходимых для получения дополнительной социальной выплаты, информирование о порядке и ходе предоставления услуги могут осуществляться через многофункциональный центр предоставления государственных и муниципальных услуг.</w:t>
      </w:r>
      <w:proofErr w:type="gramEnd"/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 имени молодой семьи документы, предусмотренные в </w:t>
      </w:r>
      <w:hyperlink w:anchor="Par6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осуществляет проверку сведений, содержащихся в документах,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и в 10-дневный срок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этих документов принимает решение о предоставлении либо об отказе в предоставлении молодой семье дополнительной социальной выплаты.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8. Основаниями для отказа в предоставлении молодой семье дополнительной социальной выплаты являются: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молодой семьи требованиям, указанным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непредставление или представление не в полном объеме документов,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за исключением документов, предусмотренных </w:t>
      </w:r>
      <w:hyperlink w:anchor="Par77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Повторное обращение с заявлением о предоставлении дополнительной социальной выплаты допускается после устранения оснований отказа, предусмотренных в </w:t>
      </w:r>
      <w:hyperlink w:anchor="Par8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70C54" w:rsidRDefault="0077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 в установленном порядке в течение финансового года перечисляет средства областного бюджета, предусмотренные на предоставление молодым семьям дополнительных социальных выплат в текущем году, на счет одного из членов молодой семьи.</w:t>
      </w:r>
    </w:p>
    <w:sectPr w:rsidR="00770C54" w:rsidSect="008C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54"/>
    <w:rsid w:val="00733381"/>
    <w:rsid w:val="00770C54"/>
    <w:rsid w:val="00F8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F977EA61BD8CF912DD96279E6DD5B30067AF7D827BA1N454M" TargetMode="External"/><Relationship Id="rId13" Type="http://schemas.openxmlformats.org/officeDocument/2006/relationships/hyperlink" Target="consultantplus://offline/ref=AFCDF26E27B8EF2FA4FCE77AFC0DE382FF1F8199239C6F84E75F3CF22A8B71F603D9237E8EF75313NC53M" TargetMode="External"/><Relationship Id="rId18" Type="http://schemas.openxmlformats.org/officeDocument/2006/relationships/hyperlink" Target="consultantplus://offline/ref=AFCDF26E27B8EF2FA4FCF977EA61BD8CF912DD96259966DABE0067AF7D827BA144967A3CCAFB5311C29BDBN05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CDF26E27B8EF2FA4FCF977EA61BD8CF912DD96279F67DBBE0067AF7D827BA1N454M" TargetMode="External"/><Relationship Id="rId12" Type="http://schemas.openxmlformats.org/officeDocument/2006/relationships/hyperlink" Target="consultantplus://offline/ref=AFCDF26E27B8EF2FA4FCF977EA61BD8CF912DD96259966DABE0067AF7D827BA144967A3CCAFB5311C297DAN05FM" TargetMode="External"/><Relationship Id="rId17" Type="http://schemas.openxmlformats.org/officeDocument/2006/relationships/hyperlink" Target="consultantplus://offline/ref=AFCDF26E27B8EF2FA4FCE77AFC0DE382FF1F8199239C6F84E75F3CF22A8B71F603D9237E8EF75019NC5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CDF26E27B8EF2FA4FCE77AFC0DE382FF1F8199239C6F84E75F3CF22A8B71F603D9237E8EF75019NC5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DF26E27B8EF2FA4FCF977EA61BD8CF912DD96249B62D1B30067AF7D827BA1N454M" TargetMode="External"/><Relationship Id="rId11" Type="http://schemas.openxmlformats.org/officeDocument/2006/relationships/hyperlink" Target="consultantplus://offline/ref=AFCDF26E27B8EF2FA4FCF977EA61BD8CF912DD96249B61D7B90067AF7D827BA1N454M" TargetMode="External"/><Relationship Id="rId5" Type="http://schemas.openxmlformats.org/officeDocument/2006/relationships/hyperlink" Target="consultantplus://offline/ref=AFCDF26E27B8EF2FA4FCF977EA61BD8CF912DD96259966DABE0067AF7D827BA144967A3CCAFB5311C299DEN05DM" TargetMode="External"/><Relationship Id="rId15" Type="http://schemas.openxmlformats.org/officeDocument/2006/relationships/hyperlink" Target="consultantplus://offline/ref=AFCDF26E27B8EF2FA4FCE77AFC0DE382FF1F8199239C6F84E75F3CF22A8B71F603D9237E8EF75019NC59M" TargetMode="External"/><Relationship Id="rId10" Type="http://schemas.openxmlformats.org/officeDocument/2006/relationships/hyperlink" Target="consultantplus://offline/ref=AFCDF26E27B8EF2FA4FCF977EA61BD8CF912DD96249F66D4BD0067AF7D827BA1N454M" TargetMode="External"/><Relationship Id="rId19" Type="http://schemas.openxmlformats.org/officeDocument/2006/relationships/hyperlink" Target="consultantplus://offline/ref=AFCDF26E27B8EF2FA4FCF977EA61BD8CF912DD96259966DABE0067AF7D827BA144967A3CCAFB5311C29BDBN05FM" TargetMode="External"/><Relationship Id="rId4" Type="http://schemas.openxmlformats.org/officeDocument/2006/relationships/hyperlink" Target="consultantplus://offline/ref=AFCDF26E27B8EF2FA4FCF977EA61BD8CF912DD96259A61DAB30067AF7D827BA144967A3CCAFB5311C09EDCN05CM" TargetMode="External"/><Relationship Id="rId9" Type="http://schemas.openxmlformats.org/officeDocument/2006/relationships/hyperlink" Target="consultantplus://offline/ref=AFCDF26E27B8EF2FA4FCF977EA61BD8CF912DD96279A61D0BC0067AF7D827BA1N454M" TargetMode="External"/><Relationship Id="rId14" Type="http://schemas.openxmlformats.org/officeDocument/2006/relationships/hyperlink" Target="consultantplus://offline/ref=AFCDF26E27B8EF2FA4FCF977EA61BD8CF912DD96259A61DAB30067AF7D827BA144967A3CCAFB5311C19FD9N0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2489</Words>
  <Characters>14193</Characters>
  <Application>Microsoft Office Word</Application>
  <DocSecurity>0</DocSecurity>
  <Lines>118</Lines>
  <Paragraphs>33</Paragraphs>
  <ScaleCrop>false</ScaleCrop>
  <Company>МС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avdushina</dc:creator>
  <cp:keywords/>
  <dc:description/>
  <cp:lastModifiedBy>avdushina</cp:lastModifiedBy>
  <cp:revision>2</cp:revision>
  <dcterms:created xsi:type="dcterms:W3CDTF">2014-07-15T12:57:00Z</dcterms:created>
  <dcterms:modified xsi:type="dcterms:W3CDTF">2014-07-15T12:59:00Z</dcterms:modified>
</cp:coreProperties>
</file>